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D30C" w14:textId="650D60C3" w:rsidR="00E74938" w:rsidRDefault="00E74938" w:rsidP="00E74938">
      <w:pPr>
        <w:jc w:val="center"/>
        <w:rPr>
          <w:lang w:val="es-CO"/>
        </w:rPr>
      </w:pPr>
      <w:r w:rsidRPr="00E74938">
        <w:rPr>
          <w:lang w:val="es-CO"/>
        </w:rPr>
        <w:t>PROCEDIMIENTO DE LAVADO DE MESAS</w:t>
      </w:r>
    </w:p>
    <w:p w14:paraId="4D46122B" w14:textId="77777777" w:rsidR="00E74938" w:rsidRPr="00E74938" w:rsidRDefault="00E74938" w:rsidP="00E74938">
      <w:pPr>
        <w:jc w:val="center"/>
        <w:rPr>
          <w:lang w:val="es-CO"/>
        </w:rPr>
      </w:pPr>
    </w:p>
    <w:p w14:paraId="5232DA48" w14:textId="05A308E7" w:rsidR="00E74938" w:rsidRPr="00E74938" w:rsidRDefault="00E74938" w:rsidP="00E74938">
      <w:pPr>
        <w:rPr>
          <w:lang w:val="es-CO"/>
        </w:rPr>
      </w:pPr>
      <w:r w:rsidRPr="00E74938">
        <w:rPr>
          <w:lang w:val="es-CO"/>
        </w:rPr>
        <w:t xml:space="preserve">1. Para eliminar la suciedad gruesa, rocíe la mesa </w:t>
      </w:r>
      <w:r>
        <w:rPr>
          <w:lang w:val="es-CO"/>
        </w:rPr>
        <w:t xml:space="preserve">o las superficies </w:t>
      </w:r>
      <w:r w:rsidRPr="00E74938">
        <w:rPr>
          <w:lang w:val="es-CO"/>
        </w:rPr>
        <w:t>con</w:t>
      </w:r>
      <w:r w:rsidRPr="00E74938">
        <w:rPr>
          <w:lang w:val="es-CO"/>
        </w:rPr>
        <w:t xml:space="preserve"> una solución de agua y jabón y seque con</w:t>
      </w:r>
      <w:r>
        <w:rPr>
          <w:lang w:val="es-CO"/>
        </w:rPr>
        <w:t xml:space="preserve"> </w:t>
      </w:r>
      <w:r w:rsidRPr="00E74938">
        <w:rPr>
          <w:lang w:val="es-CO"/>
        </w:rPr>
        <w:t xml:space="preserve">servilleta de papel. </w:t>
      </w:r>
    </w:p>
    <w:p w14:paraId="05A360CD" w14:textId="1CE936E1" w:rsidR="00E74938" w:rsidRDefault="00E74938" w:rsidP="00E74938">
      <w:pPr>
        <w:rPr>
          <w:lang w:val="es-CO"/>
        </w:rPr>
      </w:pPr>
      <w:r w:rsidRPr="00E74938">
        <w:rPr>
          <w:lang w:val="es-CO"/>
        </w:rPr>
        <w:t>2. Para desinfectar la superficie de alimentación, rocíe la m</w:t>
      </w:r>
      <w:r>
        <w:rPr>
          <w:lang w:val="es-CO"/>
        </w:rPr>
        <w:t xml:space="preserve">esa con </w:t>
      </w:r>
      <w:r w:rsidRPr="00E74938">
        <w:rPr>
          <w:lang w:val="es-CO"/>
        </w:rPr>
        <w:t xml:space="preserve">solución de agua con </w:t>
      </w:r>
      <w:r>
        <w:rPr>
          <w:lang w:val="es-CO"/>
        </w:rPr>
        <w:t xml:space="preserve">cloro </w:t>
      </w:r>
      <w:proofErr w:type="gramStart"/>
      <w:r>
        <w:rPr>
          <w:lang w:val="es-CO"/>
        </w:rPr>
        <w:t>( o</w:t>
      </w:r>
      <w:proofErr w:type="gramEnd"/>
      <w:r>
        <w:rPr>
          <w:lang w:val="es-CO"/>
        </w:rPr>
        <w:t xml:space="preserve"> un producto registrado por la EPA)</w:t>
      </w:r>
      <w:r w:rsidRPr="00E74938">
        <w:rPr>
          <w:lang w:val="es-CO"/>
        </w:rPr>
        <w:t xml:space="preserve"> y espere al menos 2 minutos</w:t>
      </w:r>
      <w:r>
        <w:rPr>
          <w:lang w:val="es-CO"/>
        </w:rPr>
        <w:t>. L</w:t>
      </w:r>
      <w:r w:rsidRPr="00E74938">
        <w:rPr>
          <w:lang w:val="es-CO"/>
        </w:rPr>
        <w:t xml:space="preserve">impiar </w:t>
      </w:r>
      <w:r>
        <w:rPr>
          <w:lang w:val="es-CO"/>
        </w:rPr>
        <w:t xml:space="preserve">las superficies </w:t>
      </w:r>
      <w:r w:rsidRPr="00E74938">
        <w:rPr>
          <w:lang w:val="es-CO"/>
        </w:rPr>
        <w:t xml:space="preserve">con una </w:t>
      </w:r>
      <w:r>
        <w:rPr>
          <w:lang w:val="es-CO"/>
        </w:rPr>
        <w:t>servilleta de papel</w:t>
      </w:r>
      <w:r w:rsidRPr="00E74938">
        <w:rPr>
          <w:lang w:val="es-CO"/>
        </w:rPr>
        <w:t xml:space="preserve"> o dejar secar al aire</w:t>
      </w:r>
      <w:r>
        <w:rPr>
          <w:lang w:val="es-CO"/>
        </w:rPr>
        <w:t xml:space="preserve"> libre</w:t>
      </w:r>
      <w:r w:rsidRPr="00E74938">
        <w:rPr>
          <w:lang w:val="es-CO"/>
        </w:rPr>
        <w:t>, en orden para permitir que la solución mate los gérmenes. La superficie no puede ser rociado e inmediatamente limpiado.</w:t>
      </w:r>
    </w:p>
    <w:p w14:paraId="39EB2144" w14:textId="77777777" w:rsidR="00E74938" w:rsidRDefault="00E74938" w:rsidP="00E74938">
      <w:pPr>
        <w:rPr>
          <w:lang w:val="es-CO"/>
        </w:rPr>
      </w:pPr>
    </w:p>
    <w:p w14:paraId="4B950C16" w14:textId="77777777" w:rsidR="00E74938" w:rsidRPr="00E74938" w:rsidRDefault="00E74938" w:rsidP="00E74938">
      <w:pPr>
        <w:rPr>
          <w:b/>
          <w:bCs/>
          <w:u w:val="single"/>
          <w:lang w:val="es-CO"/>
        </w:rPr>
      </w:pPr>
      <w:r w:rsidRPr="00E74938">
        <w:rPr>
          <w:b/>
          <w:bCs/>
          <w:u w:val="single"/>
          <w:lang w:val="es-CO"/>
        </w:rPr>
        <w:t>Precauciones adicionales</w:t>
      </w:r>
    </w:p>
    <w:p w14:paraId="01061EBC" w14:textId="77777777" w:rsidR="00E74938" w:rsidRDefault="00E74938" w:rsidP="00E74938">
      <w:pPr>
        <w:pStyle w:val="ListParagraph"/>
        <w:numPr>
          <w:ilvl w:val="0"/>
          <w:numId w:val="1"/>
        </w:numPr>
        <w:rPr>
          <w:lang w:val="es-CO"/>
        </w:rPr>
      </w:pPr>
      <w:r w:rsidRPr="00E74938">
        <w:rPr>
          <w:lang w:val="es-CO"/>
        </w:rPr>
        <w:t xml:space="preserve">Las esponjas no deben usarse para desinfectar mesas porque empapan las bacterias de la superficie de la esponja, que entonces no se puede llegar fácilmente en el interior de la esponja por el </w:t>
      </w:r>
      <w:r>
        <w:rPr>
          <w:lang w:val="es-CO"/>
        </w:rPr>
        <w:t>producto</w:t>
      </w:r>
      <w:r w:rsidRPr="00E74938">
        <w:rPr>
          <w:lang w:val="es-CO"/>
        </w:rPr>
        <w:t xml:space="preserve"> desinfectante.</w:t>
      </w:r>
    </w:p>
    <w:p w14:paraId="787D9BE7" w14:textId="121C4A11" w:rsidR="00E74938" w:rsidRDefault="00E74938" w:rsidP="00E74938">
      <w:pPr>
        <w:pStyle w:val="ListParagraph"/>
        <w:numPr>
          <w:ilvl w:val="0"/>
          <w:numId w:val="1"/>
        </w:numPr>
        <w:rPr>
          <w:lang w:val="es-CO"/>
        </w:rPr>
      </w:pPr>
      <w:r w:rsidRPr="00E74938">
        <w:rPr>
          <w:lang w:val="es-CO"/>
        </w:rPr>
        <w:t xml:space="preserve"> Si se utilizan paños húmedos, se requiere un paño separado para cada mesa/</w:t>
      </w:r>
      <w:r>
        <w:rPr>
          <w:lang w:val="es-CO"/>
        </w:rPr>
        <w:t>superficies</w:t>
      </w:r>
      <w:r w:rsidRPr="00E74938">
        <w:rPr>
          <w:lang w:val="es-CO"/>
        </w:rPr>
        <w:t xml:space="preserve">, y los paños no se pueden volver a empapar en </w:t>
      </w:r>
      <w:r w:rsidRPr="00E74938">
        <w:rPr>
          <w:lang w:val="es-CO"/>
        </w:rPr>
        <w:t>una solución</w:t>
      </w:r>
      <w:r w:rsidRPr="00E74938">
        <w:rPr>
          <w:lang w:val="es-CO"/>
        </w:rPr>
        <w:t xml:space="preserve"> de agua </w:t>
      </w:r>
      <w:r>
        <w:rPr>
          <w:lang w:val="es-CO"/>
        </w:rPr>
        <w:t>con cloro</w:t>
      </w:r>
      <w:r w:rsidRPr="00E74938">
        <w:rPr>
          <w:lang w:val="es-CO"/>
        </w:rPr>
        <w:t>.</w:t>
      </w:r>
    </w:p>
    <w:p w14:paraId="2DEA8640" w14:textId="08BC34B3" w:rsidR="00E74938" w:rsidRPr="00E74938" w:rsidRDefault="00E74938" w:rsidP="00E74938">
      <w:pPr>
        <w:pStyle w:val="ListParagraph"/>
        <w:numPr>
          <w:ilvl w:val="0"/>
          <w:numId w:val="1"/>
        </w:numPr>
        <w:rPr>
          <w:lang w:val="es-CO"/>
        </w:rPr>
      </w:pPr>
      <w:r w:rsidRPr="00E74938">
        <w:rPr>
          <w:lang w:val="es-CO"/>
        </w:rPr>
        <w:t xml:space="preserve">La comida no debe ponerse directamente sobre la mesa o </w:t>
      </w:r>
      <w:r>
        <w:rPr>
          <w:lang w:val="es-CO"/>
        </w:rPr>
        <w:t>superficies</w:t>
      </w:r>
      <w:r w:rsidRPr="00E74938">
        <w:rPr>
          <w:lang w:val="es-CO"/>
        </w:rPr>
        <w:t xml:space="preserve"> porque las superficies para comer son más propensas a ser contaminados que los platos desechables </w:t>
      </w:r>
      <w:r>
        <w:rPr>
          <w:lang w:val="es-CO"/>
        </w:rPr>
        <w:t xml:space="preserve">o </w:t>
      </w:r>
      <w:r w:rsidRPr="00E74938">
        <w:rPr>
          <w:lang w:val="es-CO"/>
        </w:rPr>
        <w:t>platos desinfectados</w:t>
      </w:r>
    </w:p>
    <w:p w14:paraId="4D700C9A" w14:textId="3B71E5AE" w:rsidR="00E74938" w:rsidRDefault="00E74938" w:rsidP="00E74938">
      <w:pPr>
        <w:pStyle w:val="ListParagraph"/>
        <w:numPr>
          <w:ilvl w:val="0"/>
          <w:numId w:val="1"/>
        </w:numPr>
        <w:rPr>
          <w:lang w:val="es-CO"/>
        </w:rPr>
      </w:pPr>
      <w:r w:rsidRPr="00E74938">
        <w:rPr>
          <w:lang w:val="es-CO"/>
        </w:rPr>
        <w:t xml:space="preserve"> Si se utilizan superficies para comer, </w:t>
      </w:r>
      <w:r>
        <w:rPr>
          <w:lang w:val="es-CO"/>
        </w:rPr>
        <w:t xml:space="preserve">se </w:t>
      </w:r>
      <w:r w:rsidRPr="00E74938">
        <w:rPr>
          <w:lang w:val="es-CO"/>
        </w:rPr>
        <w:t>debe</w:t>
      </w:r>
      <w:r>
        <w:rPr>
          <w:lang w:val="es-CO"/>
        </w:rPr>
        <w:t>n</w:t>
      </w:r>
      <w:r w:rsidRPr="00E74938">
        <w:rPr>
          <w:lang w:val="es-CO"/>
        </w:rPr>
        <w:t xml:space="preserve"> lavar y desinfectarse de la misma manera que los platos y otros utensilios de servicio de alimentos.</w:t>
      </w:r>
    </w:p>
    <w:p w14:paraId="1B85052D" w14:textId="3A563682" w:rsidR="00E74938" w:rsidRPr="00E74938" w:rsidRDefault="00E74938" w:rsidP="00E74938">
      <w:pPr>
        <w:pStyle w:val="ListParagraph"/>
        <w:numPr>
          <w:ilvl w:val="0"/>
          <w:numId w:val="1"/>
        </w:numPr>
        <w:rPr>
          <w:lang w:val="es-CO"/>
        </w:rPr>
      </w:pPr>
      <w:r w:rsidRPr="00E74938">
        <w:rPr>
          <w:lang w:val="es-CO"/>
        </w:rPr>
        <w:t>En caso de que diferentes niños roten a través de la merienda, cada lugar debe limpiarse y desinfectarse entre usos por diferentes niños. La solución desinfectante no debe rociarse mientras los niños están sentados a la mesa.</w:t>
      </w:r>
    </w:p>
    <w:p w14:paraId="67C55B4E" w14:textId="1875DB9E" w:rsidR="00FE2E27" w:rsidRDefault="00FE2E27">
      <w:pPr>
        <w:rPr>
          <w:lang w:val="es-CO"/>
        </w:rPr>
      </w:pPr>
    </w:p>
    <w:p w14:paraId="7C76ED53" w14:textId="797B7A71" w:rsidR="00E74938" w:rsidRDefault="00E74938">
      <w:pPr>
        <w:rPr>
          <w:lang w:val="es-CO"/>
        </w:rPr>
      </w:pPr>
    </w:p>
    <w:p w14:paraId="11153378" w14:textId="75644427" w:rsidR="00E74938" w:rsidRDefault="00E74938">
      <w:pPr>
        <w:rPr>
          <w:lang w:val="es-CO"/>
        </w:rPr>
      </w:pPr>
    </w:p>
    <w:p w14:paraId="229789E6" w14:textId="2A920E9A" w:rsidR="00E74938" w:rsidRDefault="00E74938">
      <w:pPr>
        <w:rPr>
          <w:lang w:val="es-CO"/>
        </w:rPr>
      </w:pPr>
    </w:p>
    <w:p w14:paraId="4046FFD0" w14:textId="7ED0AE8B" w:rsidR="00E74938" w:rsidRDefault="00E74938">
      <w:pPr>
        <w:rPr>
          <w:lang w:val="es-CO"/>
        </w:rPr>
      </w:pPr>
    </w:p>
    <w:p w14:paraId="26C4FE7D" w14:textId="6E63BBC7" w:rsidR="00E74938" w:rsidRDefault="00E74938">
      <w:pPr>
        <w:rPr>
          <w:lang w:val="es-CO"/>
        </w:rPr>
      </w:pPr>
    </w:p>
    <w:p w14:paraId="0327AE3E" w14:textId="24543832" w:rsidR="00E74938" w:rsidRDefault="00E74938">
      <w:pPr>
        <w:rPr>
          <w:lang w:val="es-CO"/>
        </w:rPr>
      </w:pPr>
    </w:p>
    <w:p w14:paraId="4DFCAE6E" w14:textId="71BCA1C0" w:rsidR="00E74938" w:rsidRDefault="00E74938">
      <w:pPr>
        <w:rPr>
          <w:lang w:val="es-CO"/>
        </w:rPr>
      </w:pPr>
    </w:p>
    <w:p w14:paraId="6C964340" w14:textId="5B9EDBDE" w:rsidR="00E74938" w:rsidRDefault="00E74938">
      <w:pPr>
        <w:rPr>
          <w:lang w:val="es-CO"/>
        </w:rPr>
      </w:pPr>
    </w:p>
    <w:p w14:paraId="62794DD4" w14:textId="0FC57EB1" w:rsidR="00E74938" w:rsidRPr="00E74938" w:rsidRDefault="00E74938" w:rsidP="00E74938">
      <w:pPr>
        <w:rPr>
          <w:lang w:val="es-CO"/>
        </w:rPr>
      </w:pPr>
      <w:r w:rsidRPr="00E74938">
        <w:rPr>
          <w:lang w:val="es-CO"/>
        </w:rPr>
        <w:t>Este documento fue adoptado y traducido de, "</w:t>
      </w:r>
      <w:proofErr w:type="spellStart"/>
      <w:r w:rsidRPr="00E74938">
        <w:rPr>
          <w:lang w:val="es-CO"/>
        </w:rPr>
        <w:t>All</w:t>
      </w:r>
      <w:proofErr w:type="spellEnd"/>
      <w:r w:rsidRPr="00E74938">
        <w:rPr>
          <w:lang w:val="es-CO"/>
        </w:rPr>
        <w:t xml:space="preserve"> </w:t>
      </w:r>
      <w:proofErr w:type="spellStart"/>
      <w:r w:rsidRPr="00E74938">
        <w:rPr>
          <w:lang w:val="es-CO"/>
        </w:rPr>
        <w:t>About</w:t>
      </w:r>
      <w:proofErr w:type="spellEnd"/>
      <w:r w:rsidRPr="00E74938">
        <w:rPr>
          <w:lang w:val="es-CO"/>
        </w:rPr>
        <w:t xml:space="preserve"> </w:t>
      </w:r>
      <w:proofErr w:type="spellStart"/>
      <w:r w:rsidRPr="00E74938">
        <w:rPr>
          <w:lang w:val="es-CO"/>
        </w:rPr>
        <w:t>the</w:t>
      </w:r>
      <w:proofErr w:type="spellEnd"/>
      <w:r w:rsidRPr="00E74938">
        <w:rPr>
          <w:lang w:val="es-CO"/>
        </w:rPr>
        <w:t xml:space="preserve"> ITERS-R (2004), </w:t>
      </w:r>
      <w:proofErr w:type="spellStart"/>
      <w:r w:rsidRPr="00E74938">
        <w:rPr>
          <w:lang w:val="es-CO"/>
        </w:rPr>
        <w:t>Cryer</w:t>
      </w:r>
      <w:proofErr w:type="spellEnd"/>
      <w:r w:rsidRPr="00E74938">
        <w:rPr>
          <w:lang w:val="es-CO"/>
        </w:rPr>
        <w:t xml:space="preserve">, </w:t>
      </w:r>
      <w:proofErr w:type="spellStart"/>
      <w:r w:rsidRPr="00E74938">
        <w:rPr>
          <w:lang w:val="es-CO"/>
        </w:rPr>
        <w:t>Harms</w:t>
      </w:r>
      <w:proofErr w:type="spellEnd"/>
      <w:r w:rsidRPr="00E74938">
        <w:rPr>
          <w:lang w:val="es-CO"/>
        </w:rPr>
        <w:t xml:space="preserve">, and Riley, </w:t>
      </w:r>
      <w:proofErr w:type="spellStart"/>
      <w:r w:rsidRPr="00E74938">
        <w:rPr>
          <w:lang w:val="es-CO"/>
        </w:rPr>
        <w:t>Pact</w:t>
      </w:r>
      <w:proofErr w:type="spellEnd"/>
      <w:r w:rsidRPr="00E74938">
        <w:rPr>
          <w:lang w:val="es-CO"/>
        </w:rPr>
        <w:t xml:space="preserve"> House Publishing (a Kaplan Learning Co.)"</w:t>
      </w:r>
    </w:p>
    <w:sectPr w:rsidR="00E74938" w:rsidRPr="00E7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DDB"/>
    <w:multiLevelType w:val="hybridMultilevel"/>
    <w:tmpl w:val="566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38"/>
    <w:rsid w:val="00E74938"/>
    <w:rsid w:val="00FE2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2C8EA"/>
  <w15:chartTrackingRefBased/>
  <w15:docId w15:val="{C58CC9C7-16A5-4453-B0CA-EAEC5100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Jessica</dc:creator>
  <cp:keywords/>
  <dc:description/>
  <cp:lastModifiedBy>Calle, Jessica</cp:lastModifiedBy>
  <cp:revision>1</cp:revision>
  <dcterms:created xsi:type="dcterms:W3CDTF">2021-09-23T15:33:00Z</dcterms:created>
  <dcterms:modified xsi:type="dcterms:W3CDTF">2021-09-23T15:43:00Z</dcterms:modified>
</cp:coreProperties>
</file>